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8EB" w:rsidRPr="001E36EC" w:rsidRDefault="008516CF" w:rsidP="008516CF">
      <w:pPr>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♪気軽にストリートピアノ♪</w:t>
      </w:r>
    </w:p>
    <w:p w:rsidR="00D6614F" w:rsidRDefault="00D6614F" w:rsidP="00E04ACE">
      <w:pPr>
        <w:spacing w:line="0" w:lineRule="atLeas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令和６年</w:t>
      </w:r>
      <w:bookmarkStart w:id="0" w:name="_GoBack"/>
      <w:bookmarkEnd w:id="0"/>
      <w:r w:rsidR="000947E7">
        <w:rPr>
          <w:rFonts w:ascii="HGP創英角ｺﾞｼｯｸUB" w:eastAsia="HGP創英角ｺﾞｼｯｸUB" w:hAnsi="HGP創英角ｺﾞｼｯｸUB" w:hint="eastAsia"/>
          <w:sz w:val="28"/>
          <w:szCs w:val="28"/>
        </w:rPr>
        <w:t>３</w:t>
      </w:r>
      <w:r>
        <w:rPr>
          <w:rFonts w:ascii="HGP創英角ｺﾞｼｯｸUB" w:eastAsia="HGP創英角ｺﾞｼｯｸUB" w:hAnsi="HGP創英角ｺﾞｼｯｸUB" w:hint="eastAsia"/>
          <w:sz w:val="28"/>
          <w:szCs w:val="28"/>
        </w:rPr>
        <w:t>月</w:t>
      </w:r>
      <w:r w:rsidR="000947E7">
        <w:rPr>
          <w:rFonts w:ascii="HGP創英角ｺﾞｼｯｸUB" w:eastAsia="HGP創英角ｺﾞｼｯｸUB" w:hAnsi="HGP創英角ｺﾞｼｯｸUB" w:hint="eastAsia"/>
          <w:sz w:val="28"/>
          <w:szCs w:val="28"/>
        </w:rPr>
        <w:t>１</w:t>
      </w:r>
      <w:r>
        <w:rPr>
          <w:rFonts w:ascii="HGP創英角ｺﾞｼｯｸUB" w:eastAsia="HGP創英角ｺﾞｼｯｸUB" w:hAnsi="HGP創英角ｺﾞｼｯｸUB" w:hint="eastAsia"/>
          <w:sz w:val="28"/>
          <w:szCs w:val="28"/>
        </w:rPr>
        <w:t>日からリベルテホール１階ロビー</w:t>
      </w:r>
      <w:r w:rsidR="008516CF">
        <w:rPr>
          <w:rFonts w:ascii="HGP創英角ｺﾞｼｯｸUB" w:eastAsia="HGP創英角ｺﾞｼｯｸUB" w:hAnsi="HGP創英角ｺﾞｼｯｸUB" w:hint="eastAsia"/>
          <w:sz w:val="28"/>
          <w:szCs w:val="28"/>
        </w:rPr>
        <w:t>に</w:t>
      </w:r>
      <w:r>
        <w:rPr>
          <w:rFonts w:ascii="HGP創英角ｺﾞｼｯｸUB" w:eastAsia="HGP創英角ｺﾞｼｯｸUB" w:hAnsi="HGP創英角ｺﾞｼｯｸUB" w:hint="eastAsia"/>
          <w:sz w:val="28"/>
          <w:szCs w:val="28"/>
        </w:rPr>
        <w:t>ストリートピアノを設置します。</w:t>
      </w:r>
    </w:p>
    <w:p w:rsidR="00D6614F" w:rsidRDefault="00475F1B" w:rsidP="00E04ACE">
      <w:pPr>
        <w:spacing w:line="0" w:lineRule="atLeas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noProof/>
          <w:sz w:val="52"/>
          <w:szCs w:val="52"/>
        </w:rPr>
        <w:drawing>
          <wp:anchor distT="0" distB="0" distL="114300" distR="114300" simplePos="0" relativeHeight="251658240" behindDoc="0" locked="0" layoutInCell="1" allowOverlap="1">
            <wp:simplePos x="0" y="0"/>
            <wp:positionH relativeFrom="column">
              <wp:posOffset>3400425</wp:posOffset>
            </wp:positionH>
            <wp:positionV relativeFrom="paragraph">
              <wp:posOffset>129540</wp:posOffset>
            </wp:positionV>
            <wp:extent cx="3276600" cy="184159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305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600" cy="18415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6614F">
        <w:rPr>
          <w:rFonts w:ascii="HGP創英角ｺﾞｼｯｸUB" w:eastAsia="HGP創英角ｺﾞｼｯｸUB" w:hAnsi="HGP創英角ｺﾞｼｯｸUB" w:hint="eastAsia"/>
          <w:sz w:val="28"/>
          <w:szCs w:val="28"/>
        </w:rPr>
        <w:t>以下の事項を遵守の上ご利用ください。</w:t>
      </w:r>
    </w:p>
    <w:p w:rsidR="00D6614F" w:rsidRDefault="00D6614F">
      <w:pPr>
        <w:rPr>
          <w:rFonts w:ascii="HGP創英角ｺﾞｼｯｸUB" w:eastAsia="HGP創英角ｺﾞｼｯｸUB" w:hAnsi="HGP創英角ｺﾞｼｯｸUB"/>
          <w:sz w:val="28"/>
          <w:szCs w:val="28"/>
        </w:rPr>
      </w:pPr>
    </w:p>
    <w:p w:rsidR="00D6614F" w:rsidRDefault="00D6614F" w:rsidP="00A76817">
      <w:pPr>
        <w:spacing w:line="0" w:lineRule="atLeas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ピアノ：Y</w:t>
      </w:r>
      <w:r>
        <w:rPr>
          <w:rFonts w:ascii="HGP創英角ｺﾞｼｯｸUB" w:eastAsia="HGP創英角ｺﾞｼｯｸUB" w:hAnsi="HGP創英角ｺﾞｼｯｸUB"/>
          <w:sz w:val="28"/>
          <w:szCs w:val="28"/>
        </w:rPr>
        <w:t>AMAHA S-4</w:t>
      </w:r>
    </w:p>
    <w:p w:rsidR="00F64424" w:rsidRDefault="00F64424" w:rsidP="00A76817">
      <w:pPr>
        <w:spacing w:line="0" w:lineRule="atLeas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利用時間：開館日の</w:t>
      </w:r>
      <w:r w:rsidR="00196ED1">
        <w:rPr>
          <w:rFonts w:ascii="HGP創英角ｺﾞｼｯｸUB" w:eastAsia="HGP創英角ｺﾞｼｯｸUB" w:hAnsi="HGP創英角ｺﾞｼｯｸUB" w:hint="eastAsia"/>
          <w:sz w:val="28"/>
          <w:szCs w:val="28"/>
        </w:rPr>
        <w:t>９</w:t>
      </w:r>
      <w:r>
        <w:rPr>
          <w:rFonts w:ascii="HGP創英角ｺﾞｼｯｸUB" w:eastAsia="HGP創英角ｺﾞｼｯｸUB" w:hAnsi="HGP創英角ｺﾞｼｯｸUB" w:hint="eastAsia"/>
          <w:sz w:val="28"/>
          <w:szCs w:val="28"/>
        </w:rPr>
        <w:t>：</w:t>
      </w:r>
      <w:r w:rsidR="00196ED1">
        <w:rPr>
          <w:rFonts w:ascii="HGP創英角ｺﾞｼｯｸUB" w:eastAsia="HGP創英角ｺﾞｼｯｸUB" w:hAnsi="HGP創英角ｺﾞｼｯｸUB" w:hint="eastAsia"/>
          <w:sz w:val="28"/>
          <w:szCs w:val="28"/>
        </w:rPr>
        <w:t>３</w:t>
      </w:r>
      <w:r>
        <w:rPr>
          <w:rFonts w:ascii="HGP創英角ｺﾞｼｯｸUB" w:eastAsia="HGP創英角ｺﾞｼｯｸUB" w:hAnsi="HGP創英角ｺﾞｼｯｸUB" w:hint="eastAsia"/>
          <w:sz w:val="28"/>
          <w:szCs w:val="28"/>
        </w:rPr>
        <w:t>０から１６：３０まで</w:t>
      </w:r>
    </w:p>
    <w:p w:rsidR="00F64424" w:rsidRDefault="00F64424" w:rsidP="00A76817">
      <w:pPr>
        <w:spacing w:line="0" w:lineRule="atLeas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（休館日：月曜・祝日・１２月２７日～１月５日）</w:t>
      </w: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0947E7" w:rsidP="00A76817">
      <w:pPr>
        <w:spacing w:line="0" w:lineRule="atLeast"/>
        <w:ind w:left="140" w:hangingChars="50" w:hanging="14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61312" behindDoc="1" locked="0" layoutInCell="1" allowOverlap="1">
                <wp:simplePos x="0" y="0"/>
                <wp:positionH relativeFrom="column">
                  <wp:posOffset>-95250</wp:posOffset>
                </wp:positionH>
                <wp:positionV relativeFrom="paragraph">
                  <wp:posOffset>224154</wp:posOffset>
                </wp:positionV>
                <wp:extent cx="6534150" cy="48482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534150" cy="48482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D0E6F" w:rsidRPr="006C3A29" w:rsidRDefault="00CD0E6F" w:rsidP="00CD0E6F">
                            <w:pPr>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【利用上の注意】</w:t>
                            </w: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・上記利用時間は厳守してください。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・１人（組）あたり１５分程度を目安に譲り合ってご利用ください。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0947E7">
                            <w:pPr>
                              <w:spacing w:line="0" w:lineRule="atLeast"/>
                              <w:ind w:left="211" w:hangingChars="100" w:hanging="211"/>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・ホールや研修室など、館内の利用状況によりピアノをご利用いただけない場合があります。来館前に事前確認をおすすめします。</w:t>
                            </w: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・他の楽器を持ち込んでのアンサンブル演奏や歌唱はご遠慮ください。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・ピアノの上に荷物や飲み物を置くなど、ピアノにダメージを与えるような行為はご遠慮ください。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・ピアノの天板は開けずに演奏してください。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・多くの方を集めた演奏会などのイベント利用はご遠慮ください。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・チラシの配布やチケット販売、投げ銭など営利行動、公序良俗に反する行為は禁止します。</w:t>
                            </w: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p>
                          <w:p w:rsidR="00CD0E6F" w:rsidRPr="006C3A29" w:rsidRDefault="00CD0E6F" w:rsidP="000947E7">
                            <w:pPr>
                              <w:spacing w:line="0" w:lineRule="atLeast"/>
                              <w:ind w:left="211" w:hangingChars="100" w:hanging="211"/>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・演奏者や観覧者に無断で写真撮影、動画撮影、録音</w:t>
                            </w:r>
                            <w:r w:rsidR="000947E7">
                              <w:rPr>
                                <w:rFonts w:ascii="HG丸ｺﾞｼｯｸM-PRO" w:eastAsia="HG丸ｺﾞｼｯｸM-PRO" w:hAnsi="HG丸ｺﾞｼｯｸM-PRO" w:hint="eastAsia"/>
                                <w:b/>
                                <w:szCs w:val="21"/>
                              </w:rPr>
                              <w:t>など</w:t>
                            </w:r>
                            <w:r w:rsidRPr="006C3A29">
                              <w:rPr>
                                <w:rFonts w:ascii="HG丸ｺﾞｼｯｸM-PRO" w:eastAsia="HG丸ｺﾞｼｯｸM-PRO" w:hAnsi="HG丸ｺﾞｼｯｸM-PRO" w:hint="eastAsia"/>
                                <w:b/>
                                <w:szCs w:val="21"/>
                              </w:rPr>
                              <w:t>を行ったり、SNSへの投稿は禁止します。</w:t>
                            </w: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p>
                          <w:p w:rsidR="00CD0E6F" w:rsidRDefault="00CD0E6F" w:rsidP="006C3A29">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・新型コロナウイルス感染症や、インフルエンザ等の感染拡大防止に留意してください。</w:t>
                            </w:r>
                          </w:p>
                          <w:p w:rsidR="001F52B4" w:rsidRDefault="001F52B4" w:rsidP="006C3A29">
                            <w:pPr>
                              <w:spacing w:line="0" w:lineRule="atLeast"/>
                              <w:ind w:left="105" w:hangingChars="50" w:hanging="105"/>
                              <w:rPr>
                                <w:rFonts w:ascii="HG丸ｺﾞｼｯｸM-PRO" w:eastAsia="HG丸ｺﾞｼｯｸM-PRO" w:hAnsi="HG丸ｺﾞｼｯｸM-PRO"/>
                                <w:b/>
                                <w:szCs w:val="21"/>
                              </w:rPr>
                            </w:pPr>
                          </w:p>
                          <w:p w:rsidR="001F52B4" w:rsidRDefault="001F52B4" w:rsidP="006C3A29">
                            <w:pPr>
                              <w:spacing w:line="0" w:lineRule="atLeast"/>
                              <w:ind w:left="105" w:hangingChars="50" w:hanging="105"/>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・補助ペダルはありません。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6" style="position:absolute;left:0;text-align:left;margin-left:-7.5pt;margin-top:17.65pt;width:514.5pt;height:3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d0kwIAADsFAAAOAAAAZHJzL2Uyb0RvYy54bWysVM1O3DAQvlfqO1i+l2zSLKURWbQCUVVC&#10;gICKs9ex2aiJx7W9m93e4NpDJW4Vt176Clz6NFukPkbHTjYgitSq6sXxZP6/+cbbO4u6InNhbAkq&#10;p/HGgBKhOBSlusjpu7P9F1uUWMdUwSpQIqdLYenO6Pmz7UZnIoEpVIUwBIMomzU6p1PndBZFlk9F&#10;zewGaKFQKcHUzKFoLqLCsAaj11WUDAabUQOm0Aa4sBb/7rVKOgrxpRTcHUlphSNVTrE2F04Tzok/&#10;o9E2yy4M09OSd2Wwf6iiZqXCpH2oPeYYmZnyt1B1yQ1YkG6DQx2BlCUXoQfsJh486uZ0yrQIvSA4&#10;Vvcw2f8Xlh/Ojw0pi5wmlChW44jubm5+fru++/41I/hdXV3/uL1dXX5eXX5ZXX0iiYes0TZDz1N9&#10;bDrJ4tX3v5Cm9l/sjCwCzMseZrFwhOPPzeHLNB7iNDjq0q10K0mGPmp0766NdW8E1MRfcmpgpooT&#10;HGbAmM0PrGvt13bo7Gtqqwg3t6yEL6RSJ0Jig5g3Dt6BWmK3MmTOkBSMc6Fc2uUP1t5NllXVOyZ/&#10;duzsvasItOud/yJr7xEyg3K9c10qME9lL97HXcmytV8j0PbtIXCLyaKbzgSKJY7ZQMt/q/l+icAe&#10;MOuOmUHC4zBwid0RHrKCJqfQ3SiZgvn41H9vjzxELSUNLlBO7YcZM4KS6q1Chr6O09RvXBDS4asE&#10;BfNQM3moUbN6F3AcMT4Xmoert3fV+ioN1Oe462OfFVVMccydU+7MWth17WLja8HFeBzMcMs0cwfq&#10;VPM1ATxnzhbnzOiOXQ6JeQjrZWPZI361tn40CsYzB7IM5PMQt7h20OOGBg53r4l/Ah7Kwer+zRv9&#10;AgAA//8DAFBLAwQUAAYACAAAACEALwgiMOEAAAALAQAADwAAAGRycy9kb3ducmV2LnhtbEyPwU7D&#10;MBBE70j8g7VIXFDrpCUQQjYVKlSV4ESpenZjEwfsdRS7Sfh73BMcZ2c0+6ZcTdawQfW+dYSQzhNg&#10;imonW2oQ9h+bWQ7MB0FSGEcK4Ud5WFWXF6UopBvpXQ270LBYQr4QCDqEruDc11pZ4eeuUxS9T9db&#10;EaLsGy57McZya/giSe64FS3FD1p0aq1V/b07WYTDMK6/Fk122JvX55s3vdmmL5YQr6+mp0dgQU3h&#10;Lwxn/IgOVWQ6uhNJzwzCLM3iloCwzJbAzoEkvY2XI8L9Q54Dr0r+f0P1CwAA//8DAFBLAQItABQA&#10;BgAIAAAAIQC2gziS/gAAAOEBAAATAAAAAAAAAAAAAAAAAAAAAABbQ29udGVudF9UeXBlc10ueG1s&#10;UEsBAi0AFAAGAAgAAAAhADj9If/WAAAAlAEAAAsAAAAAAAAAAAAAAAAALwEAAF9yZWxzLy5yZWxz&#10;UEsBAi0AFAAGAAgAAAAhAADgJ3STAgAAOwUAAA4AAAAAAAAAAAAAAAAALgIAAGRycy9lMm9Eb2Mu&#10;eG1sUEsBAi0AFAAGAAgAAAAhAC8IIjDhAAAACwEAAA8AAAAAAAAAAAAAAAAA7QQAAGRycy9kb3du&#10;cmV2LnhtbFBLBQYAAAAABAAEAPMAAAD7BQAAAAA=&#10;" fillcolor="#ffd555 [2167]" strokecolor="#ffc000 [3207]" strokeweight=".5pt">
                <v:fill color2="#ffcc31 [2615]" rotate="t" colors="0 #ffdd9c;.5 #ffd78e;1 #ffd479" focus="100%" type="gradient">
                  <o:fill v:ext="view" type="gradientUnscaled"/>
                </v:fill>
                <v:stroke joinstyle="miter"/>
                <v:textbox>
                  <w:txbxContent>
                    <w:p w:rsidR="00CD0E6F" w:rsidRPr="006C3A29" w:rsidRDefault="00CD0E6F" w:rsidP="00CD0E6F">
                      <w:pPr>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【利用上の注意】</w:t>
                      </w: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・上記利用時間は厳守してください。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・１人（組）あたり１５分程度を目安に譲り合ってご利用ください。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0947E7">
                      <w:pPr>
                        <w:spacing w:line="0" w:lineRule="atLeast"/>
                        <w:ind w:left="211" w:hangingChars="100" w:hanging="211"/>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・ホールや研修室など、館内の利用状況によりピアノをご利用いただけない場合があります。来館前に事前確認をおすすめします。</w:t>
                      </w: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・他の楽器を持ち込んでのアンサンブル演奏や歌唱はご遠慮ください。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・ピアノの上に荷物や飲み物を置くなど、ピアノにダメージを与えるような行為はご遠慮ください。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・ピアノの天板は開けずに演奏してください。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・多くの方を集めた演奏会などのイベント利用はご遠慮ください。</w:t>
                      </w:r>
                    </w:p>
                    <w:p w:rsidR="00CD0E6F" w:rsidRPr="006C3A29" w:rsidRDefault="00CD0E6F" w:rsidP="00CD0E6F">
                      <w:pPr>
                        <w:spacing w:line="0" w:lineRule="atLeast"/>
                        <w:rPr>
                          <w:rFonts w:ascii="HG丸ｺﾞｼｯｸM-PRO" w:eastAsia="HG丸ｺﾞｼｯｸM-PRO" w:hAnsi="HG丸ｺﾞｼｯｸM-PRO"/>
                          <w:b/>
                          <w:szCs w:val="21"/>
                        </w:rPr>
                      </w:pP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・チラシの配布やチケット販売、投げ銭など営利行動、公序良俗に反する行為は禁止します。</w:t>
                      </w: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p>
                    <w:p w:rsidR="00CD0E6F" w:rsidRPr="006C3A29" w:rsidRDefault="00CD0E6F" w:rsidP="000947E7">
                      <w:pPr>
                        <w:spacing w:line="0" w:lineRule="atLeast"/>
                        <w:ind w:left="211" w:hangingChars="100" w:hanging="211"/>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・演奏者や観覧者に無断で写真撮影、動画撮影、録音</w:t>
                      </w:r>
                      <w:r w:rsidR="000947E7">
                        <w:rPr>
                          <w:rFonts w:ascii="HG丸ｺﾞｼｯｸM-PRO" w:eastAsia="HG丸ｺﾞｼｯｸM-PRO" w:hAnsi="HG丸ｺﾞｼｯｸM-PRO" w:hint="eastAsia"/>
                          <w:b/>
                          <w:szCs w:val="21"/>
                        </w:rPr>
                        <w:t>など</w:t>
                      </w:r>
                      <w:r w:rsidRPr="006C3A29">
                        <w:rPr>
                          <w:rFonts w:ascii="HG丸ｺﾞｼｯｸM-PRO" w:eastAsia="HG丸ｺﾞｼｯｸM-PRO" w:hAnsi="HG丸ｺﾞｼｯｸM-PRO" w:hint="eastAsia"/>
                          <w:b/>
                          <w:szCs w:val="21"/>
                        </w:rPr>
                        <w:t>を行ったり、SNSへの投稿は禁止します。</w:t>
                      </w:r>
                    </w:p>
                    <w:p w:rsidR="00CD0E6F" w:rsidRPr="006C3A29" w:rsidRDefault="00CD0E6F" w:rsidP="00CD0E6F">
                      <w:pPr>
                        <w:spacing w:line="0" w:lineRule="atLeast"/>
                        <w:ind w:left="105" w:hangingChars="50" w:hanging="105"/>
                        <w:rPr>
                          <w:rFonts w:ascii="HG丸ｺﾞｼｯｸM-PRO" w:eastAsia="HG丸ｺﾞｼｯｸM-PRO" w:hAnsi="HG丸ｺﾞｼｯｸM-PRO"/>
                          <w:b/>
                          <w:szCs w:val="21"/>
                        </w:rPr>
                      </w:pPr>
                    </w:p>
                    <w:p w:rsidR="00CD0E6F" w:rsidRDefault="00CD0E6F" w:rsidP="006C3A29">
                      <w:pPr>
                        <w:spacing w:line="0" w:lineRule="atLeast"/>
                        <w:ind w:left="105" w:hangingChars="50" w:hanging="105"/>
                        <w:rPr>
                          <w:rFonts w:ascii="HG丸ｺﾞｼｯｸM-PRO" w:eastAsia="HG丸ｺﾞｼｯｸM-PRO" w:hAnsi="HG丸ｺﾞｼｯｸM-PRO"/>
                          <w:b/>
                          <w:szCs w:val="21"/>
                        </w:rPr>
                      </w:pPr>
                      <w:r w:rsidRPr="006C3A29">
                        <w:rPr>
                          <w:rFonts w:ascii="HG丸ｺﾞｼｯｸM-PRO" w:eastAsia="HG丸ｺﾞｼｯｸM-PRO" w:hAnsi="HG丸ｺﾞｼｯｸM-PRO" w:hint="eastAsia"/>
                          <w:b/>
                          <w:szCs w:val="21"/>
                        </w:rPr>
                        <w:t>・新型コロナウイルス感染症や、インフルエンザ等の感染拡大防止に留意してください。</w:t>
                      </w:r>
                    </w:p>
                    <w:p w:rsidR="001F52B4" w:rsidRDefault="001F52B4" w:rsidP="006C3A29">
                      <w:pPr>
                        <w:spacing w:line="0" w:lineRule="atLeast"/>
                        <w:ind w:left="105" w:hangingChars="50" w:hanging="105"/>
                        <w:rPr>
                          <w:rFonts w:ascii="HG丸ｺﾞｼｯｸM-PRO" w:eastAsia="HG丸ｺﾞｼｯｸM-PRO" w:hAnsi="HG丸ｺﾞｼｯｸM-PRO"/>
                          <w:b/>
                          <w:szCs w:val="21"/>
                        </w:rPr>
                      </w:pPr>
                    </w:p>
                    <w:p w:rsidR="001F52B4" w:rsidRDefault="001F52B4" w:rsidP="006C3A29">
                      <w:pPr>
                        <w:spacing w:line="0" w:lineRule="atLeast"/>
                        <w:ind w:left="105" w:hangingChars="50" w:hanging="105"/>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・補助ペダルはありません。</w:t>
                      </w:r>
                    </w:p>
                  </w:txbxContent>
                </v:textbox>
              </v:roundrect>
            </w:pict>
          </mc:Fallback>
        </mc:AlternateContent>
      </w:r>
      <w:r w:rsidR="00F9615C">
        <w:rPr>
          <w:rFonts w:ascii="HGP創英角ｺﾞｼｯｸUB" w:eastAsia="HGP創英角ｺﾞｼｯｸUB" w:hAnsi="HGP創英角ｺﾞｼｯｸUB" w:hint="eastAsia"/>
          <w:noProof/>
          <w:sz w:val="28"/>
          <w:szCs w:val="28"/>
        </w:rPr>
        <w:drawing>
          <wp:anchor distT="0" distB="0" distL="114300" distR="114300" simplePos="0" relativeHeight="251662336" behindDoc="0" locked="0" layoutInCell="1" allowOverlap="1">
            <wp:simplePos x="0" y="0"/>
            <wp:positionH relativeFrom="column">
              <wp:posOffset>4588510</wp:posOffset>
            </wp:positionH>
            <wp:positionV relativeFrom="paragraph">
              <wp:posOffset>71755</wp:posOffset>
            </wp:positionV>
            <wp:extent cx="1524000" cy="136779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ano_nek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367790"/>
                    </a:xfrm>
                    <a:prstGeom prst="rect">
                      <a:avLst/>
                    </a:prstGeom>
                  </pic:spPr>
                </pic:pic>
              </a:graphicData>
            </a:graphic>
            <wp14:sizeRelH relativeFrom="margin">
              <wp14:pctWidth>0</wp14:pctWidth>
            </wp14:sizeRelH>
            <wp14:sizeRelV relativeFrom="margin">
              <wp14:pctHeight>0</wp14:pctHeight>
            </wp14:sizeRelV>
          </wp:anchor>
        </w:drawing>
      </w: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8748C" w:rsidRDefault="0068748C"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CD0E6F" w:rsidRDefault="00CD0E6F"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6C3A29" w:rsidRDefault="006C3A29" w:rsidP="00A76817">
      <w:pPr>
        <w:spacing w:line="0" w:lineRule="atLeast"/>
        <w:ind w:left="140" w:hangingChars="50" w:hanging="140"/>
        <w:rPr>
          <w:rFonts w:ascii="HGP創英角ｺﾞｼｯｸUB" w:eastAsia="HGP創英角ｺﾞｼｯｸUB" w:hAnsi="HGP創英角ｺﾞｼｯｸUB"/>
          <w:sz w:val="28"/>
          <w:szCs w:val="28"/>
        </w:rPr>
      </w:pPr>
    </w:p>
    <w:p w:rsidR="001F52B4" w:rsidRDefault="001F52B4" w:rsidP="00A76817">
      <w:pPr>
        <w:spacing w:line="0" w:lineRule="atLeast"/>
        <w:ind w:left="140" w:hangingChars="50" w:hanging="140"/>
        <w:rPr>
          <w:rFonts w:ascii="HGP創英角ｺﾞｼｯｸUB" w:eastAsia="HGP創英角ｺﾞｼｯｸUB" w:hAnsi="HGP創英角ｺﾞｼｯｸUB"/>
          <w:sz w:val="28"/>
          <w:szCs w:val="28"/>
        </w:rPr>
      </w:pPr>
    </w:p>
    <w:p w:rsidR="000947E7" w:rsidRDefault="000947E7" w:rsidP="00A76817">
      <w:pPr>
        <w:spacing w:line="0" w:lineRule="atLeast"/>
        <w:ind w:left="140" w:hangingChars="50" w:hanging="140"/>
        <w:rPr>
          <w:rFonts w:ascii="HGP創英角ｺﾞｼｯｸUB" w:eastAsia="HGP創英角ｺﾞｼｯｸUB" w:hAnsi="HGP創英角ｺﾞｼｯｸUB"/>
          <w:sz w:val="28"/>
          <w:szCs w:val="28"/>
        </w:rPr>
      </w:pPr>
    </w:p>
    <w:p w:rsidR="00473281" w:rsidRDefault="00473281" w:rsidP="00A76817">
      <w:pPr>
        <w:spacing w:line="0" w:lineRule="atLeast"/>
        <w:ind w:left="140" w:hangingChars="50" w:hanging="14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注意事項を守られない場合、やむを得ず演奏をお断りする場合があります。</w:t>
      </w:r>
    </w:p>
    <w:p w:rsidR="00473281" w:rsidRDefault="00473281" w:rsidP="00A76817">
      <w:pPr>
        <w:spacing w:line="0" w:lineRule="atLeast"/>
        <w:ind w:left="140" w:hangingChars="50" w:hanging="14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また、当館の運営上の理由により、予告なくピアノの利用を中止する場合があります。</w:t>
      </w:r>
    </w:p>
    <w:p w:rsidR="00473281" w:rsidRDefault="00473281" w:rsidP="00A76817">
      <w:pPr>
        <w:spacing w:line="0" w:lineRule="atLeast"/>
        <w:ind w:left="140" w:hangingChars="50" w:hanging="14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ピアノは大切な備品です。むやみに傷をつけたり、乱暴に扱わないようお願いします。</w:t>
      </w:r>
    </w:p>
    <w:p w:rsidR="00473281" w:rsidRDefault="00473281" w:rsidP="00A76817">
      <w:pPr>
        <w:spacing w:line="0" w:lineRule="atLeast"/>
        <w:ind w:left="140" w:hangingChars="50" w:hanging="14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※調律は、当館のタイミングで行います、演奏者のご要望には対応いたしかねます。</w:t>
      </w:r>
    </w:p>
    <w:sectPr w:rsidR="00473281" w:rsidSect="00D661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E30" w:rsidRDefault="00A05E30" w:rsidP="00196ED1">
      <w:r>
        <w:separator/>
      </w:r>
    </w:p>
  </w:endnote>
  <w:endnote w:type="continuationSeparator" w:id="0">
    <w:p w:rsidR="00A05E30" w:rsidRDefault="00A05E30" w:rsidP="0019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E30" w:rsidRDefault="00A05E30" w:rsidP="00196ED1">
      <w:r>
        <w:separator/>
      </w:r>
    </w:p>
  </w:footnote>
  <w:footnote w:type="continuationSeparator" w:id="0">
    <w:p w:rsidR="00A05E30" w:rsidRDefault="00A05E30" w:rsidP="00196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4F"/>
    <w:rsid w:val="00005B12"/>
    <w:rsid w:val="000947E7"/>
    <w:rsid w:val="00196ED1"/>
    <w:rsid w:val="001E36EC"/>
    <w:rsid w:val="001F52B4"/>
    <w:rsid w:val="00352441"/>
    <w:rsid w:val="00466D9B"/>
    <w:rsid w:val="00473281"/>
    <w:rsid w:val="00475F1B"/>
    <w:rsid w:val="00544249"/>
    <w:rsid w:val="0068748C"/>
    <w:rsid w:val="006C3A29"/>
    <w:rsid w:val="008516CF"/>
    <w:rsid w:val="008C3711"/>
    <w:rsid w:val="00A05E30"/>
    <w:rsid w:val="00A635F2"/>
    <w:rsid w:val="00A76817"/>
    <w:rsid w:val="00BB217B"/>
    <w:rsid w:val="00CD0E6F"/>
    <w:rsid w:val="00CD366D"/>
    <w:rsid w:val="00D6614F"/>
    <w:rsid w:val="00E04ACE"/>
    <w:rsid w:val="00F63D9F"/>
    <w:rsid w:val="00F64424"/>
    <w:rsid w:val="00F9615C"/>
    <w:rsid w:val="00FD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3397B"/>
  <w15:chartTrackingRefBased/>
  <w15:docId w15:val="{4999BA39-A93E-447A-87D7-12F60EDE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ED1"/>
    <w:pPr>
      <w:tabs>
        <w:tab w:val="center" w:pos="4252"/>
        <w:tab w:val="right" w:pos="8504"/>
      </w:tabs>
      <w:snapToGrid w:val="0"/>
    </w:pPr>
  </w:style>
  <w:style w:type="character" w:customStyle="1" w:styleId="a4">
    <w:name w:val="ヘッダー (文字)"/>
    <w:basedOn w:val="a0"/>
    <w:link w:val="a3"/>
    <w:uiPriority w:val="99"/>
    <w:rsid w:val="00196ED1"/>
  </w:style>
  <w:style w:type="paragraph" w:styleId="a5">
    <w:name w:val="footer"/>
    <w:basedOn w:val="a"/>
    <w:link w:val="a6"/>
    <w:uiPriority w:val="99"/>
    <w:unhideWhenUsed/>
    <w:rsid w:val="00196ED1"/>
    <w:pPr>
      <w:tabs>
        <w:tab w:val="center" w:pos="4252"/>
        <w:tab w:val="right" w:pos="8504"/>
      </w:tabs>
      <w:snapToGrid w:val="0"/>
    </w:pPr>
  </w:style>
  <w:style w:type="character" w:customStyle="1" w:styleId="a6">
    <w:name w:val="フッター (文字)"/>
    <w:basedOn w:val="a0"/>
    <w:link w:val="a5"/>
    <w:uiPriority w:val="99"/>
    <w:rsid w:val="0019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康</dc:creator>
  <cp:keywords/>
  <dc:description/>
  <cp:lastModifiedBy>10230</cp:lastModifiedBy>
  <cp:revision>3</cp:revision>
  <cp:lastPrinted>2024-01-22T04:26:00Z</cp:lastPrinted>
  <dcterms:created xsi:type="dcterms:W3CDTF">2024-01-22T04:49:00Z</dcterms:created>
  <dcterms:modified xsi:type="dcterms:W3CDTF">2024-02-01T00:08:00Z</dcterms:modified>
</cp:coreProperties>
</file>